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" w:firstLineChars="1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36"/>
          <w:szCs w:val="36"/>
          <w:lang w:eastAsia="zh-CN"/>
        </w:rPr>
        <w:t>下水峪三村铁路以北桃园发包各标的明细</w:t>
      </w:r>
      <w:r>
        <w:rPr>
          <w:rFonts w:hint="eastAsia"/>
          <w:sz w:val="30"/>
          <w:szCs w:val="30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eastAsia="zh-CN"/>
        </w:rPr>
        <w:t>第一标的：位于铁路以北，东至水库，南至铁路，西至辛宝文桃园，</w:t>
      </w:r>
      <w:r>
        <w:rPr>
          <w:rFonts w:hint="eastAsia"/>
          <w:sz w:val="28"/>
          <w:szCs w:val="28"/>
          <w:lang w:val="en-US" w:eastAsia="zh-CN"/>
        </w:rPr>
        <w:t xml:space="preserve">               北</w:t>
      </w:r>
      <w:r>
        <w:rPr>
          <w:rFonts w:hint="eastAsia"/>
          <w:sz w:val="28"/>
          <w:szCs w:val="28"/>
          <w:lang w:eastAsia="zh-CN"/>
        </w:rPr>
        <w:t>至陈为英地，面积为</w:t>
      </w:r>
      <w:r>
        <w:rPr>
          <w:rFonts w:hint="eastAsia"/>
          <w:sz w:val="28"/>
          <w:szCs w:val="28"/>
          <w:lang w:val="en-US" w:eastAsia="zh-CN"/>
        </w:rPr>
        <w:t>2.18亩，每年503.58元。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第二标的：位于铁路以北，东至于庆祥桃园，南至铁路，西至于宗晔桃园，北至路，面积为1.32亩，每年304.92元。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第三标的：位于铁路以北，东至辛宝文桃园，南至铁路，西至刘吉祥地，北至辛宝文桃园，面积为3.1亩，每年716.1元。</w:t>
      </w:r>
      <w:r>
        <w:rPr>
          <w:rFonts w:hint="eastAsia"/>
          <w:sz w:val="28"/>
          <w:szCs w:val="28"/>
          <w:lang w:val="en-US" w:eastAsia="zh-CN"/>
        </w:rPr>
        <w:tab/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第四标的：位于铁路以北，东至铁路，南至铁路，西至于宗昱桃园，北至进村路，面积为3.22亩，每年743.82元。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第五标的：位于铁路以北，东至于同吉桃园，南至铁路，西至村东路，北至进村路，面积为5.61亩，每年1295.91元。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第六标的：位于铁路以北，东至水沟，南至铁路，西至于庆仕桃园，北至于为新晒谷场，面积为1.12亩，每年258.72元。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第七标的：位于铁路以北，东至于相春桃园，南至铁路，西至于为新桃园，北至小水库，面积为1.8亩，每年415.8元。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第八标的：位于铁路以北，东至于庆仕桃园，南至铁路，西至于德顺桃园，北至刘金芬地，面积为2.03亩，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每年468.93元。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第九标的：位于铁路以北，东至李业青桃园，南至铁路，西至于为新桃园，北至于守智地，面积为1.47亩，每年339.57元。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第十标的：位于铁路以北，东至于为新桃园，南至铁路，西至于为全桃园，北至于为全地，面积为1.01亩，每年233.31元。</w:t>
      </w:r>
    </w:p>
    <w:p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第十一标的：位于铁路以北，东至于德顺桃园，南至铁路，西至于洪亮地，</w:t>
      </w:r>
      <w:r>
        <w:rPr>
          <w:rFonts w:hint="eastAsia"/>
          <w:sz w:val="30"/>
          <w:szCs w:val="30"/>
          <w:lang w:val="en-US" w:eastAsia="zh-CN"/>
        </w:rPr>
        <w:t>北至弘丰绿化，面积为2.5亩，</w:t>
      </w:r>
      <w:r>
        <w:rPr>
          <w:rFonts w:hint="eastAsia"/>
          <w:sz w:val="28"/>
          <w:szCs w:val="28"/>
          <w:lang w:val="en-US" w:eastAsia="zh-CN"/>
        </w:rPr>
        <w:t>每年577.5元。</w:t>
      </w:r>
    </w:p>
    <w:sectPr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ZGEyNjdiZWUzZWQwNzVlMjkxYjgxOTAzNWY4MTQifQ=="/>
  </w:docVars>
  <w:rsids>
    <w:rsidRoot w:val="00000000"/>
    <w:rsid w:val="04553D16"/>
    <w:rsid w:val="0A171C77"/>
    <w:rsid w:val="143464D4"/>
    <w:rsid w:val="17D07317"/>
    <w:rsid w:val="1DE80053"/>
    <w:rsid w:val="3EBA6058"/>
    <w:rsid w:val="4D9A1FBF"/>
    <w:rsid w:val="57BF3D04"/>
    <w:rsid w:val="5B307FE1"/>
    <w:rsid w:val="66763E71"/>
    <w:rsid w:val="77EC3663"/>
    <w:rsid w:val="7880068A"/>
    <w:rsid w:val="7F13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2023-11-13T02:02:00Z</dcterms:created>
  <dc:creator>Administrator</dc:creator>
  <cp:lastModifiedBy>黎明时分(金科)</cp:lastModifiedBy>
  <cp:lastPrinted>2023-11-13T02:48:00Z</cp:lastPrinted>
  <dcterms:modified xsi:type="dcterms:W3CDTF">2023-12-12T01:28:57Z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40848E38FB4441BCA32A3FA0DD19C15A_12</vt:lpwstr>
  </property>
</Properties>
</file>