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BF75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关于“日照惠佳餐饮管理有限公司所属惠佳食堂门店食堂五年运营权转让项目”</w:t>
      </w:r>
    </w:p>
    <w:p w14:paraId="3D05D53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意向受让方的基本要求</w:t>
      </w:r>
    </w:p>
    <w:p w14:paraId="41B063F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p>
    <w:p w14:paraId="624ED6F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产权转让项目名称</w:t>
      </w:r>
      <w:r>
        <w:rPr>
          <w:rFonts w:hint="default" w:ascii="Times New Roman" w:hAnsi="Times New Roman" w:eastAsia="仿宋_GB2312" w:cs="Times New Roman"/>
          <w:sz w:val="32"/>
          <w:szCs w:val="32"/>
        </w:rPr>
        <w:t>：日照惠佳餐饮管理有限公司所属惠佳食堂门店食堂五年运营权转让项目</w:t>
      </w:r>
    </w:p>
    <w:p w14:paraId="71522CA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项目编号</w:t>
      </w:r>
      <w:r>
        <w:rPr>
          <w:rFonts w:hint="default" w:ascii="Times New Roman" w:hAnsi="Times New Roman" w:eastAsia="仿宋_GB2312" w:cs="Times New Roman"/>
          <w:sz w:val="32"/>
          <w:szCs w:val="32"/>
        </w:rPr>
        <w:t>：LSWZC25304</w:t>
      </w:r>
    </w:p>
    <w:p w14:paraId="214EC90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p>
    <w:p w14:paraId="707D6EE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保障本项目产权转让工作的顺利实施，确保标的运营权能够由具备相应资质与能力的受让方承接，实现国有资产的保值增值与安全稳定运营，现根据国家相关法律法规及山东蓝色经济区产权交易有限公司（以下简称“蓝产”）的交易规则，对意向受让方提出以下资格条件：</w:t>
      </w:r>
    </w:p>
    <w:p w14:paraId="5269787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一、主体资格要求</w:t>
      </w:r>
    </w:p>
    <w:p w14:paraId="3F46770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1.意向受让方须为依照中华人民共和国法律合法设立并有效存续的企业法人。</w:t>
      </w:r>
    </w:p>
    <w:p w14:paraId="29D7D64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2.意向受让方应具有良好的商业信誉</w:t>
      </w:r>
      <w:r>
        <w:rPr>
          <w:rFonts w:hint="eastAsia" w:ascii="Times New Roman" w:hAnsi="Times New Roman" w:eastAsia="仿宋_GB2312" w:cs="Times New Roman"/>
          <w:sz w:val="32"/>
          <w:szCs w:val="32"/>
          <w:lang w:val="en-US" w:eastAsia="zh-CN"/>
        </w:rPr>
        <w:t>且</w:t>
      </w:r>
      <w:r>
        <w:rPr>
          <w:rFonts w:hint="default" w:ascii="Times New Roman" w:hAnsi="Times New Roman" w:eastAsia="仿宋_GB2312" w:cs="Times New Roman"/>
          <w:sz w:val="32"/>
          <w:szCs w:val="32"/>
        </w:rPr>
        <w:t>近三年无重大违法违规记录及不良经营行为。</w:t>
      </w:r>
    </w:p>
    <w:p w14:paraId="1707224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二、经营管理与履约能力要求</w:t>
      </w:r>
    </w:p>
    <w:p w14:paraId="2202064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bookmarkStart w:id="0" w:name="_GoBack"/>
      <w:r>
        <w:rPr>
          <w:rFonts w:hint="default" w:ascii="Times New Roman" w:hAnsi="Times New Roman" w:eastAsia="仿宋_GB2312" w:cs="Times New Roman"/>
          <w:sz w:val="32"/>
          <w:szCs w:val="32"/>
        </w:rPr>
        <w:t>1.意向受让方应具备与本项目经营规模相匹配的餐饮行业运营管理经验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经营范围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，拥有专业的运营团队和可行的商业模式</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食品经营许可证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bookmarkEnd w:id="0"/>
    <w:p w14:paraId="4CC7823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2.意向受让方须具备履行合同所必需的财务实力和资金支付能力，能够按期足额支付交易价款及相关费用。</w:t>
      </w:r>
    </w:p>
    <w:p w14:paraId="3E6E83A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意向受让方须承诺，已对转让标的的状况、瑕疵及相关风险进行了充分、全面的尽职调查，并理解与接受《产权转让申请书》及全部挂牌公告文件所披露的内容。一经递交受让申请，即视为基于独立判断自愿承担受让标的所带来的一切风险与后果。</w:t>
      </w:r>
    </w:p>
    <w:p w14:paraId="7824794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、保证金要求</w:t>
      </w:r>
    </w:p>
    <w:p w14:paraId="249C119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意向受让方须在本项目挂牌公告期内，按公告指定时间将交易保证金人民币伍拾万元整（¥500,000.00）足额交纳至蓝产指定的资金结算账户。逾期未交纳或未足额交纳的，其受让申请不予受理。</w:t>
      </w:r>
    </w:p>
    <w:p w14:paraId="0AC855C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、特别约定</w:t>
      </w:r>
    </w:p>
    <w:p w14:paraId="34C0947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1.意向受让方须书面承诺遵守转让方及蓝产制定的全部交易文件，包括但不限于《安全经营明白纸》、《安全生产管理协议》、《廉政协议》等。</w:t>
      </w:r>
    </w:p>
    <w:p w14:paraId="0E1BF4F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2.在符合所有受让资格条件且报价相同的条件下，原租户享有优先受让权。</w:t>
      </w:r>
    </w:p>
    <w:p w14:paraId="0E621E2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3.蓝产及转让方对意向受让方提交的资格材料进行审核，确认为合格意向受让方后方可参与后续交易活动。审核结果不代表对意向受让方经营能力、财务状况等的任何担保或认可。</w:t>
      </w:r>
    </w:p>
    <w:p w14:paraId="1691F79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、解释权</w:t>
      </w:r>
    </w:p>
    <w:p w14:paraId="2049895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本资格条件的最终解释权归转让方日照惠佳餐饮管理有限公司所有。</w:t>
      </w:r>
      <w:r>
        <w:rPr>
          <w:rFonts w:hint="default" w:ascii="Times New Roman" w:hAnsi="Times New Roman" w:eastAsia="仿宋_GB2312" w:cs="Times New Roman"/>
          <w:sz w:val="32"/>
          <w:szCs w:val="32"/>
          <w:lang w:val="en-US" w:eastAsia="zh-CN"/>
        </w:rPr>
        <w:t xml:space="preserve">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C876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4D604">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D4D604">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8247C"/>
    <w:rsid w:val="1BE34658"/>
    <w:rsid w:val="4AE27D71"/>
    <w:rsid w:val="645C426F"/>
    <w:rsid w:val="7E132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816</Words>
  <Characters>843</Characters>
  <Lines>0</Lines>
  <Paragraphs>0</Paragraphs>
  <TotalTime>15</TotalTime>
  <ScaleCrop>false</ScaleCrop>
  <LinksUpToDate>false</LinksUpToDate>
  <CharactersWithSpaces>845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2025-11-22T05:15:00Z</dcterms:created>
  <dc:creator>Apple</dc:creator>
  <cp:lastModifiedBy>辛小范儿</cp:lastModifiedBy>
  <dcterms:modified xsi:type="dcterms:W3CDTF">2025-11-24T07:37:33Z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eyJoZGlkIjoiNzJmMzRmMDY3ZGQxOWI0NjFlNDlkODFmZWUxMjFkOGIiLCJ1c2VySWQiOiIxMDI4NDQwNjczIn0=</vt:lpwstr>
  </property>
  <property fmtid="{D5CDD505-2E9C-101B-9397-08002B2CF9AE}" pid="4" name="ICV">
    <vt:lpwstr>6485AA219025400DB65665F4C18B0FEE_12</vt:lpwstr>
  </property>
</Properties>
</file>