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
        <w:tblW w:w="8909" w:type="dxa"/>
        <w:tblInd w:w="-3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3811"/>
        <w:gridCol w:w="1311"/>
        <w:gridCol w:w="1017"/>
        <w:gridCol w:w="848"/>
        <w:gridCol w:w="1149"/>
      </w:tblGrid>
      <w:tr w14:paraId="29E2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388" w:hRule="atLeast"/>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9B43923">
            <w:pPr>
              <w:spacing w:line="400" w:lineRule="exact"/>
              <w:jc w:val="center"/>
              <w:textAlignment w:val="center"/>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sz w:val="24"/>
                <w:szCs w:val="24"/>
                <w:lang w:bidi="ar"/>
              </w:rPr>
              <w:t>序号</w:t>
            </w:r>
          </w:p>
        </w:tc>
        <w:tc>
          <w:tcPr>
            <w:tcW w:w="8136"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6B88656">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 单 内 容</w:t>
            </w:r>
          </w:p>
        </w:tc>
      </w:tr>
      <w:tr w14:paraId="41B3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B65D40">
            <w:pPr>
              <w:spacing w:line="400" w:lineRule="exact"/>
              <w:jc w:val="center"/>
              <w:rPr>
                <w:rFonts w:hint="eastAsia" w:ascii="仿宋_GB2312" w:hAnsi="仿宋_GB2312" w:eastAsia="仿宋_GB2312" w:cs="仿宋_GB2312"/>
                <w:sz w:val="24"/>
                <w:szCs w:val="24"/>
              </w:rPr>
            </w:pPr>
          </w:p>
        </w:tc>
        <w:tc>
          <w:tcPr>
            <w:tcW w:w="38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60A58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 xml:space="preserve">违规事项 </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4A78E">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第一次（元）</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56AC1">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第二次（元）</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561D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第三次（元）</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659267">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备注</w:t>
            </w:r>
          </w:p>
        </w:tc>
      </w:tr>
      <w:tr w14:paraId="4AEA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948"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160570">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63BCB">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违反国家食品安全等法规、政策，受上级部门处分或媒介、自媒体曝光，或违反食堂管理规定，造成食堂信誉受影响，公司或集体利益造成损害的，承担相应赔偿责任、经济责任、法律责任及名誉损失</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B6816">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5000-5000000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030AC2">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2BE0B5">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CD62C">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扣除保证金并承担全部法律责任及损失</w:t>
            </w:r>
          </w:p>
        </w:tc>
      </w:tr>
      <w:tr w14:paraId="5B74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A160D8">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B2ED8">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在营业中厨房内设备开启但无人看管，或加工过程操作不当引发火患，电路损坏或私自乱搭乱接电线，或营业结束后未关闭设备、电源引发火灾等安全事故的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F72E31">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0CB92D">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51B121">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D01E2">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扣除保证金并承担全部法律责任及损失</w:t>
            </w:r>
          </w:p>
        </w:tc>
      </w:tr>
      <w:tr w14:paraId="0E59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79"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6514A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3</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05F43">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档口或门店内存放易燃易爆、违禁物品、化学品等，经营过程中使用上级法令禁止使用的食品添加剂等</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D9F5D1">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A9C74D">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FD889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1D8D40">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清退并扣保证金</w:t>
            </w:r>
          </w:p>
        </w:tc>
      </w:tr>
      <w:tr w14:paraId="6383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56"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91BEE4">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4</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EA9DDC">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未经允许私自收取销售现金、微信转账或进行营业收入造假的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5BE75">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38081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6AC56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F0D95E">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清退并扣保证金</w:t>
            </w:r>
          </w:p>
        </w:tc>
      </w:tr>
      <w:tr w14:paraId="5C7D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56"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83061C">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5BDADD">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未经公司书面批准随意增加或删减菜单或变更商品价格的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F66C9E">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8376CE">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EB01A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CBC9C0">
            <w:pPr>
              <w:spacing w:line="400" w:lineRule="exact"/>
              <w:rPr>
                <w:rFonts w:hint="eastAsia" w:ascii="仿宋_GB2312" w:hAnsi="仿宋_GB2312" w:eastAsia="仿宋_GB2312" w:cs="仿宋_GB2312"/>
                <w:sz w:val="24"/>
                <w:szCs w:val="24"/>
              </w:rPr>
            </w:pPr>
          </w:p>
        </w:tc>
      </w:tr>
      <w:tr w14:paraId="4AA9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56"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D77A38">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6</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02FA36">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未经报批擅自歇业、私自停止经营活动的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07714E">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44BA0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B46DF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7A0763">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清退并扣保证金</w:t>
            </w:r>
          </w:p>
        </w:tc>
      </w:tr>
      <w:tr w14:paraId="6C0B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56"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A33BF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7</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3CC64B">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正式营业时间晚到、早退30分钟内，30分钟外按双倍处理</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941FE7">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06467E">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5AF65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44F224">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清退并扣保证金</w:t>
            </w:r>
          </w:p>
        </w:tc>
      </w:tr>
      <w:tr w14:paraId="4C6A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948"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BCEE1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8</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E6CE0">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偷盗食堂或其他档口个人或公家财物，包括原材料、半成品、成品、商品、厨房设备、设施、工具、固定资产等； 包括夹带回家、私藏偷卖等等行为，除追究被盗财物双倍赔偿经济损失外，移交公安机关追究其法律责任</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66432">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所盗财物2倍金额</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92A8F5">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AAB281">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C6A13">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扣除保证金并承担全部法律责任及损失</w:t>
            </w:r>
          </w:p>
        </w:tc>
      </w:tr>
      <w:tr w14:paraId="050F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1D447B">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9</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5313B">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售卖餐品中出现异物、不干净或不适合、或不符国家有关食品安全规定的，或因服务、收银等问题造成投诉，或被查到的，被举报核实的；相关费用均由合伙人自行承担</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F263FB">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300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CCB665">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487E9A">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BB823">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扣除保证金并承担全部法律责任及损失</w:t>
            </w:r>
          </w:p>
        </w:tc>
      </w:tr>
      <w:tr w14:paraId="553D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8A37E8">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38FB6">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在食堂内骂人、打架、喧闹；或与同事及他人发生争吵乃至拳脚相加引发冲突的，寻衅滋事又不构成违反犯罪的承担全部责任；构成犯罪移交公安机关并追究相关责任及损失</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C86EF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FBECAA">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4E187E">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F7E22">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三次后清退并扣除保证金承担相关责任及损失</w:t>
            </w:r>
          </w:p>
        </w:tc>
      </w:tr>
      <w:tr w14:paraId="592D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56"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AFC920">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11</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90990D">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私自在食堂操作间抽烟或在非指定吸烟区吸烟的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C7ABE8">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B8C954">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B4DF64">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5C6B02">
            <w:pPr>
              <w:spacing w:line="400" w:lineRule="exact"/>
              <w:rPr>
                <w:rFonts w:hint="eastAsia" w:ascii="仿宋_GB2312" w:hAnsi="仿宋_GB2312" w:eastAsia="仿宋_GB2312" w:cs="仿宋_GB2312"/>
                <w:sz w:val="24"/>
                <w:szCs w:val="24"/>
              </w:rPr>
            </w:pPr>
          </w:p>
        </w:tc>
      </w:tr>
      <w:tr w14:paraId="26F7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271"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9968D0">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12</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98675">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营业期间玩手机、看视频、怠慢顾客、入厕不按规定洗净手；在处理食物、加工烹饪中随地吐痰、咳嗽、 打喷涕、梳头发；在后厨加工区睡觉、或脱鞋袜、或吃饭的；或在清洗餐具工具、洗菜盥洗池冲洗拖把的；或其他不符合公司行为规范管理约定的；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9A10C2">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CA1B3A">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47C4F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FF0348">
            <w:pPr>
              <w:spacing w:line="400" w:lineRule="exact"/>
              <w:rPr>
                <w:rFonts w:hint="eastAsia" w:ascii="仿宋_GB2312" w:hAnsi="仿宋_GB2312" w:eastAsia="仿宋_GB2312" w:cs="仿宋_GB2312"/>
                <w:sz w:val="24"/>
                <w:szCs w:val="24"/>
              </w:rPr>
            </w:pPr>
          </w:p>
        </w:tc>
      </w:tr>
      <w:tr w14:paraId="2F06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754"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6541B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13</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08348">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违反公司保密管理相关规定，向外部人员提供生产经营相关数据和文件的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02EBF4">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69E546">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F969AD">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AB21A6">
            <w:pPr>
              <w:spacing w:line="400" w:lineRule="exact"/>
              <w:rPr>
                <w:rFonts w:hint="eastAsia" w:ascii="仿宋_GB2312" w:hAnsi="仿宋_GB2312" w:eastAsia="仿宋_GB2312" w:cs="仿宋_GB2312"/>
                <w:sz w:val="24"/>
                <w:szCs w:val="24"/>
              </w:rPr>
            </w:pPr>
          </w:p>
        </w:tc>
      </w:tr>
      <w:tr w14:paraId="3B3E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EFE8AC">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14</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29003">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在营业期间衣着工装穿戴不符合规范或仪容仪表不合格的，戴首饰、穿拖鞋、短裤的，或个人衣物、生活物品不放更衣室或指定部位的，以及其他不符合公司仪容仪表管理规范约定的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1303A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9AADC8">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6A2D98">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E9C46D">
            <w:pPr>
              <w:spacing w:line="400" w:lineRule="exact"/>
              <w:rPr>
                <w:rFonts w:hint="eastAsia" w:ascii="仿宋_GB2312" w:hAnsi="仿宋_GB2312" w:eastAsia="仿宋_GB2312" w:cs="仿宋_GB2312"/>
                <w:sz w:val="24"/>
                <w:szCs w:val="24"/>
              </w:rPr>
            </w:pPr>
          </w:p>
        </w:tc>
      </w:tr>
      <w:tr w14:paraId="63F7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754"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3FC9BD">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15</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D1114">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营业期间工作人员不得酒后上岗、不得在工作期间在工作场所饮酒</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006BE4">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933031">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300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8A870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C12AAA">
            <w:pPr>
              <w:spacing w:line="400" w:lineRule="exact"/>
              <w:rPr>
                <w:rFonts w:hint="eastAsia" w:ascii="仿宋_GB2312" w:hAnsi="仿宋_GB2312" w:eastAsia="仿宋_GB2312" w:cs="仿宋_GB2312"/>
                <w:sz w:val="24"/>
                <w:szCs w:val="24"/>
              </w:rPr>
            </w:pPr>
          </w:p>
        </w:tc>
      </w:tr>
      <w:tr w14:paraId="1CE6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79"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1A5E76">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16</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FDE2A">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未经允许放任无资质证件的经营无关人员进入生产加工及仓库区域进行查看或拍摄的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EC5B1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940141">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300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421B9A">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63E00C">
            <w:pPr>
              <w:spacing w:line="400" w:lineRule="exact"/>
              <w:rPr>
                <w:rFonts w:hint="eastAsia" w:ascii="仿宋_GB2312" w:hAnsi="仿宋_GB2312" w:eastAsia="仿宋_GB2312" w:cs="仿宋_GB2312"/>
                <w:sz w:val="24"/>
                <w:szCs w:val="24"/>
              </w:rPr>
            </w:pPr>
          </w:p>
        </w:tc>
      </w:tr>
      <w:tr w14:paraId="5548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237F94">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17</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CF166">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未按规定采购正规渠道原材料或采购原材料资质不全的，或原物料出现过期现象的；因以上原因引起食品安全事故或投诉的双倍处罚</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1BC10E">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A9A2EA">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23D1C2">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298F7">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扣除保证金并承担全部法律责任及损失</w:t>
            </w:r>
          </w:p>
        </w:tc>
      </w:tr>
      <w:tr w14:paraId="1A3E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19C17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18</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30060">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由于管理不善造成人员及消费者意外伤害的，承担全部经济赔偿及法律责任；轻微的按后面要求执行；</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2ADC98">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8A1EF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C9DB24">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FCEF3">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扣除保证金并承担全部法律责任及损失</w:t>
            </w:r>
          </w:p>
        </w:tc>
      </w:tr>
      <w:tr w14:paraId="119D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79"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B90ED0">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19</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559D2">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营业结束后未完成卫生清洁和收档工作、清理垃圾；按要求放置原材料、半成品及器具的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A5132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F1B9BB">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BB32D6">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300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4EA856">
            <w:pPr>
              <w:spacing w:line="400" w:lineRule="exact"/>
              <w:rPr>
                <w:rFonts w:hint="eastAsia" w:ascii="仿宋_GB2312" w:hAnsi="仿宋_GB2312" w:eastAsia="仿宋_GB2312" w:cs="仿宋_GB2312"/>
                <w:sz w:val="24"/>
                <w:szCs w:val="24"/>
              </w:rPr>
            </w:pPr>
          </w:p>
        </w:tc>
      </w:tr>
      <w:tr w14:paraId="4A75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79"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F77B62">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10427">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营业结束后未及时关闭相关厨房设备设施、电源电器设备的，做到人走灯灭、应断电设备及时断电的；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FCE2B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06BC26">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300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2C85A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6EB928">
            <w:pPr>
              <w:spacing w:line="400" w:lineRule="exact"/>
              <w:rPr>
                <w:rFonts w:hint="eastAsia" w:ascii="仿宋_GB2312" w:hAnsi="仿宋_GB2312" w:eastAsia="仿宋_GB2312" w:cs="仿宋_GB2312"/>
                <w:sz w:val="24"/>
                <w:szCs w:val="24"/>
              </w:rPr>
            </w:pPr>
          </w:p>
        </w:tc>
      </w:tr>
      <w:tr w14:paraId="00D0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303"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FA276D">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21</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CB27F">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合伙营业过程中厨房地板、墙壁、炉灶肮脏或油腻的，操作间、仓储环境卫生不达标的，或其他卫生管理不符合要求的或出现管理问题经指出拒不整改的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ADEFF0">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2C6D4D">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3C1EA5">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300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DC2A53">
            <w:pPr>
              <w:spacing w:line="400" w:lineRule="exact"/>
              <w:rPr>
                <w:rFonts w:hint="eastAsia" w:ascii="仿宋_GB2312" w:hAnsi="仿宋_GB2312" w:eastAsia="仿宋_GB2312" w:cs="仿宋_GB2312"/>
                <w:sz w:val="24"/>
                <w:szCs w:val="24"/>
              </w:rPr>
            </w:pPr>
          </w:p>
        </w:tc>
      </w:tr>
      <w:tr w14:paraId="02B0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CFB7E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22</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07D02">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设备违规使用或未按规定维护保养造成损坏的自行担责恢复原状、照价赔偿或双倍赔偿</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01A4FC">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645A9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4ED3D8">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E8253">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扣除保证金并承担全部法律责任及损失</w:t>
            </w:r>
          </w:p>
        </w:tc>
      </w:tr>
      <w:tr w14:paraId="0172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A084B3">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23</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68232">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管理人员或上级部门检查台账未完善、未索票留证、未做好留样、未备好相关进货商经营资质、检验报告的，或出现其他违反公司安全管理制度相关条例的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18ABAE">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62172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940935">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012D1">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扣除保证金并承担全部法律责任及损失</w:t>
            </w:r>
          </w:p>
        </w:tc>
      </w:tr>
      <w:tr w14:paraId="2FEA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56"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9412AD">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24</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CF9DD">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现场经营人员健康证件不全或过期不能应查的</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F7089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B23E09">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113F37">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A141FB">
            <w:pPr>
              <w:spacing w:line="400" w:lineRule="exact"/>
              <w:rPr>
                <w:rFonts w:hint="eastAsia" w:ascii="仿宋_GB2312" w:hAnsi="仿宋_GB2312" w:eastAsia="仿宋_GB2312" w:cs="仿宋_GB2312"/>
                <w:sz w:val="24"/>
                <w:szCs w:val="24"/>
              </w:rPr>
            </w:pPr>
          </w:p>
        </w:tc>
      </w:tr>
      <w:tr w14:paraId="3D99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4F959C">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25</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41D4D">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合伙人不得出现任何误导性虚假宣传行为，不得出现任何消费欺诈行为</w:t>
            </w:r>
          </w:p>
        </w:tc>
        <w:tc>
          <w:tcPr>
            <w:tcW w:w="131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520E86">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200</w:t>
            </w:r>
          </w:p>
        </w:tc>
        <w:tc>
          <w:tcPr>
            <w:tcW w:w="10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D203BB">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500</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EDCCF1">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8C0A6">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必要时清退并扣除保证金承担全部责任</w:t>
            </w:r>
          </w:p>
        </w:tc>
      </w:tr>
      <w:tr w14:paraId="5931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D4712F">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26</w:t>
            </w:r>
          </w:p>
        </w:tc>
        <w:tc>
          <w:tcPr>
            <w:tcW w:w="38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D9AD2">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其他严重违反法律法规或主管部门要求、公司管理要求等情形，未列入上述约定的行为</w:t>
            </w:r>
          </w:p>
        </w:tc>
        <w:tc>
          <w:tcPr>
            <w:tcW w:w="3176"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3B98710B">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100-1000000</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E37BBC">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必要时清退并扣除保证金承担全部责任及损失</w:t>
            </w:r>
          </w:p>
        </w:tc>
      </w:tr>
      <w:tr w14:paraId="5BEC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25"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B62DD4">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27</w:t>
            </w:r>
          </w:p>
        </w:tc>
        <w:tc>
          <w:tcPr>
            <w:tcW w:w="69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9A488">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其他因经营不善造成被政府部门（消防、环保、市场监督、卫生、劳动、公安等）通报或处罚处理等情形，由合伙人自行造成的所有金额费用均由其自行承担相关责任</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9CEF5">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清退并扣罚保证金，追究相关责任及损失</w:t>
            </w:r>
          </w:p>
        </w:tc>
      </w:tr>
      <w:tr w14:paraId="4FF6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1636" w:hRule="atLeast"/>
        </w:trPr>
        <w:tc>
          <w:tcPr>
            <w:tcW w:w="7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842BCC">
            <w:pPr>
              <w:spacing w:line="40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28</w:t>
            </w:r>
          </w:p>
        </w:tc>
        <w:tc>
          <w:tcPr>
            <w:tcW w:w="698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9D226">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合伙人及其雇佣员工，在食堂经营过程中带来的问题或造成的事故、影响等， 其损失和费用均由合伙人自行承担一切后果</w:t>
            </w:r>
          </w:p>
        </w:tc>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1EF59">
            <w:pPr>
              <w:spacing w:line="40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清退并扣罚保证金，追究相关责任及损失</w:t>
            </w:r>
          </w:p>
        </w:tc>
      </w:tr>
    </w:tbl>
    <w:p w14:paraId="05C56868">
      <w:pPr>
        <w:rPr>
          <w:rFonts w:hint="default"/>
          <w:sz w:val="21"/>
          <w:szCs w:val="21"/>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D641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iPriority="9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unhideWhenUsed/>
    <w:qFormat/>
    <w:uiPriority w:val="0"/>
    <w:pPr>
      <w:kinsoku w:val="0"/>
      <w:autoSpaceDE w:val="0"/>
      <w:autoSpaceDN w:val="0"/>
      <w:adjustRightInd w:val="0"/>
      <w:snapToGrid w:val="0"/>
      <w:textAlignment w:val="baseline"/>
    </w:pPr>
    <w:rPr>
      <w:rFonts w:hint="default" w:ascii="Arial" w:hAnsi="Arial" w:eastAsia="宋体" w:cs="Arial"/>
      <w:snapToGrid w:val="0"/>
      <w:color w:val="000000"/>
      <w:sz w:val="21"/>
      <w:szCs w:val="21"/>
      <w:lang w:val="en-US" w:eastAsia="zh-CN" w:bidi="ar-SA"/>
    </w:rPr>
  </w:style>
  <w:style w:type="character" w:default="1" w:styleId="4">
    <w:name w:val="Default Paragraph Font"/>
    <w:unhideWhenUsed/>
    <w:qFormat/>
    <w:uiPriority w:val="0"/>
    <w:rPr>
      <w:rFonts w:hint="default"/>
      <w:sz w:val="24"/>
      <w:szCs w:val="24"/>
    </w:rPr>
  </w:style>
  <w:style w:type="table" w:default="1" w:styleId="3">
    <w:name w:val="Normal Table"/>
    <w:qFormat/>
    <w:uiPriority w:val="0"/>
    <w:tblPr>
      <w:tblCellMar>
        <w:top w:w="0" w:type="dxa"/>
        <w:left w:w="108" w:type="dxa"/>
        <w:bottom w:w="0" w:type="dxa"/>
        <w:right w:w="108" w:type="dxa"/>
      </w:tblCellMar>
    </w:tblPr>
  </w:style>
  <w:style w:type="paragraph" w:styleId="2">
    <w:name w:val="toc 2"/>
    <w:basedOn w:val="1"/>
    <w:next w:val="1"/>
    <w:unhideWhenUsed/>
    <w:qFormat/>
    <w:uiPriority w:val="99"/>
    <w:pPr>
      <w:ind w:left="420" w:leftChars="200"/>
    </w:pPr>
    <w:rPr>
      <w:rFonts w:hint="default"/>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1832</Words>
  <Characters>2019</Characters>
  <TotalTime>0</TotalTime>
  <ScaleCrop>false</ScaleCrop>
  <LinksUpToDate>false</LinksUpToDate>
  <CharactersWithSpaces>2026</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2025-08-18T07:06:58Z</dcterms:created>
  <dc:creator>Administrator.WIN-8NN6ATVOIDF</dc:creator>
  <cp:lastModifiedBy>辛小范儿</cp:lastModifiedBy>
  <dcterms:modified xsi:type="dcterms:W3CDTF">2025-08-18T07:07:16Z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61149FBF1CE946FC809D249EAB0E6555_13</vt:lpwstr>
  </property>
</Properties>
</file>